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C108" w14:textId="3917FED8" w:rsidR="00C150C2" w:rsidRDefault="00426C1C" w:rsidP="008E64A6">
      <w:pPr>
        <w:pStyle w:val="BodyText"/>
        <w:jc w:val="center"/>
        <w:rPr>
          <w:color w:val="000000" w:themeColor="text1"/>
          <w:sz w:val="28"/>
          <w:szCs w:val="28"/>
        </w:rPr>
      </w:pPr>
      <w:r>
        <w:rPr>
          <w:noProof/>
        </w:rPr>
        <w:drawing>
          <wp:inline distT="0" distB="0" distL="0" distR="0" wp14:anchorId="48DDDFBA" wp14:editId="7CD6F21C">
            <wp:extent cx="589695" cy="589695"/>
            <wp:effectExtent l="0" t="0" r="1270" b="1270"/>
            <wp:docPr id="1769503803" name="Picture 5" descr="A cross with grapes and han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03803" name="Picture 5" descr="A cross with grapes and hands o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170" cy="629170"/>
                    </a:xfrm>
                    <a:prstGeom prst="rect">
                      <a:avLst/>
                    </a:prstGeom>
                    <a:noFill/>
                    <a:ln>
                      <a:noFill/>
                    </a:ln>
                  </pic:spPr>
                </pic:pic>
              </a:graphicData>
            </a:graphic>
          </wp:inline>
        </w:drawing>
      </w:r>
    </w:p>
    <w:p w14:paraId="01C60335" w14:textId="3A41C0BB" w:rsidR="008E64A6" w:rsidRPr="00426C1C" w:rsidRDefault="008E64A6" w:rsidP="008E64A6">
      <w:pPr>
        <w:pStyle w:val="BodyText"/>
        <w:jc w:val="center"/>
        <w:rPr>
          <w:i/>
          <w:iCs/>
          <w:color w:val="000000" w:themeColor="text1"/>
          <w:sz w:val="28"/>
          <w:szCs w:val="28"/>
        </w:rPr>
      </w:pPr>
      <w:r w:rsidRPr="00426C1C">
        <w:rPr>
          <w:i/>
          <w:iCs/>
          <w:noProof/>
          <w:color w:val="000000" w:themeColor="text1"/>
          <w:sz w:val="28"/>
          <w:szCs w:val="28"/>
        </w:rPr>
        <mc:AlternateContent>
          <mc:Choice Requires="wps">
            <w:drawing>
              <wp:anchor distT="0" distB="0" distL="114300" distR="114300" simplePos="0" relativeHeight="251655680" behindDoc="0" locked="0" layoutInCell="1" allowOverlap="1" wp14:anchorId="6DA00FC6" wp14:editId="5DAEEEF7">
                <wp:simplePos x="0" y="0"/>
                <wp:positionH relativeFrom="page">
                  <wp:posOffset>24130</wp:posOffset>
                </wp:positionH>
                <wp:positionV relativeFrom="page">
                  <wp:posOffset>10046335</wp:posOffset>
                </wp:positionV>
                <wp:extent cx="7748270" cy="0"/>
                <wp:effectExtent l="14605" t="16510" r="952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270" cy="0"/>
                        </a:xfrm>
                        <a:prstGeom prst="line">
                          <a:avLst/>
                        </a:prstGeom>
                        <a:noFill/>
                        <a:ln w="152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E9FB6"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pt,791.05pt" to="612pt,7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" strokeweight=".42383mm">
                <w10:wrap anchorx="page" anchory="page"/>
              </v:line>
            </w:pict>
          </mc:Fallback>
        </mc:AlternateContent>
      </w:r>
      <w:r w:rsidR="00BE5BD9" w:rsidRPr="00426C1C">
        <w:rPr>
          <w:i/>
          <w:iCs/>
          <w:color w:val="000000" w:themeColor="text1"/>
          <w:sz w:val="28"/>
          <w:szCs w:val="28"/>
        </w:rPr>
        <w:t>THE BRANCHES</w:t>
      </w:r>
    </w:p>
    <w:p w14:paraId="1AB28CEB" w14:textId="4ED4E45E" w:rsidR="008E64A6" w:rsidRPr="00647C99" w:rsidRDefault="008E64A6" w:rsidP="008E64A6">
      <w:pPr>
        <w:pStyle w:val="BodyText"/>
        <w:spacing w:before="20" w:line="276" w:lineRule="auto"/>
        <w:jc w:val="center"/>
        <w:rPr>
          <w:color w:val="000000" w:themeColor="text1"/>
          <w:w w:val="85"/>
          <w:sz w:val="24"/>
          <w:szCs w:val="24"/>
        </w:rPr>
      </w:pPr>
      <w:r w:rsidRPr="00647C99">
        <w:rPr>
          <w:color w:val="000000" w:themeColor="text1"/>
          <w:w w:val="85"/>
          <w:sz w:val="24"/>
          <w:szCs w:val="24"/>
        </w:rPr>
        <w:t xml:space="preserve">POLICY /CONTRACT </w:t>
      </w:r>
    </w:p>
    <w:p w14:paraId="2475C685" w14:textId="506DD4DC" w:rsidR="008E64A6" w:rsidRPr="00647C99" w:rsidRDefault="008E64A6" w:rsidP="008E64A6">
      <w:pPr>
        <w:pStyle w:val="BodyText"/>
        <w:spacing w:before="20" w:line="276" w:lineRule="auto"/>
        <w:jc w:val="center"/>
        <w:rPr>
          <w:color w:val="000000" w:themeColor="text1"/>
          <w:sz w:val="24"/>
          <w:szCs w:val="24"/>
        </w:rPr>
      </w:pPr>
      <w:r w:rsidRPr="00647C99">
        <w:rPr>
          <w:color w:val="000000" w:themeColor="text1"/>
          <w:w w:val="85"/>
          <w:sz w:val="24"/>
          <w:szCs w:val="24"/>
        </w:rPr>
        <w:t xml:space="preserve">FOR PHASE </w:t>
      </w:r>
      <w:r w:rsidR="004438F3" w:rsidRPr="00647C99">
        <w:rPr>
          <w:color w:val="000000" w:themeColor="text1"/>
          <w:w w:val="85"/>
          <w:sz w:val="24"/>
          <w:szCs w:val="24"/>
        </w:rPr>
        <w:t>1</w:t>
      </w:r>
      <w:r w:rsidRPr="00647C99">
        <w:rPr>
          <w:color w:val="000000" w:themeColor="text1"/>
          <w:w w:val="85"/>
          <w:sz w:val="24"/>
          <w:szCs w:val="24"/>
        </w:rPr>
        <w:t xml:space="preserve"> RESIDENTS</w:t>
      </w:r>
      <w:r w:rsidR="001A0602">
        <w:rPr>
          <w:color w:val="000000" w:themeColor="text1"/>
          <w:w w:val="85"/>
          <w:sz w:val="24"/>
          <w:szCs w:val="24"/>
        </w:rPr>
        <w:t xml:space="preserve"> (Updated</w:t>
      </w:r>
      <w:r w:rsidRPr="00647C99">
        <w:rPr>
          <w:color w:val="000000" w:themeColor="text1"/>
          <w:sz w:val="24"/>
          <w:szCs w:val="24"/>
        </w:rPr>
        <w:t xml:space="preserve"> </w:t>
      </w:r>
      <w:r w:rsidR="00BE5BD9">
        <w:rPr>
          <w:color w:val="000000" w:themeColor="text1"/>
          <w:sz w:val="24"/>
          <w:szCs w:val="24"/>
        </w:rPr>
        <w:t>10/15/2025</w:t>
      </w:r>
      <w:r w:rsidR="001164E2">
        <w:rPr>
          <w:color w:val="000000" w:themeColor="text1"/>
          <w:sz w:val="24"/>
          <w:szCs w:val="24"/>
        </w:rPr>
        <w:t>)</w:t>
      </w:r>
    </w:p>
    <w:p w14:paraId="33C24F5B" w14:textId="77777777" w:rsidR="007B5F27" w:rsidRPr="00C150C2" w:rsidRDefault="008E64A6" w:rsidP="00DC034D">
      <w:pPr>
        <w:tabs>
          <w:tab w:val="left" w:pos="9360"/>
        </w:tabs>
        <w:spacing w:before="94"/>
        <w:ind w:left="193"/>
        <w:rPr>
          <w:rFonts w:ascii="Times New Roman"/>
          <w:color w:val="000000" w:themeColor="text1"/>
          <w:w w:val="105"/>
          <w:u w:val="thick" w:color="333333"/>
        </w:rPr>
      </w:pPr>
      <w:r w:rsidRPr="00C150C2">
        <w:rPr>
          <w:rFonts w:ascii="Times New Roman"/>
          <w:color w:val="000000" w:themeColor="text1"/>
          <w:w w:val="105"/>
          <w:u w:val="thick" w:color="333333"/>
        </w:rPr>
        <w:t>Please read and initial</w:t>
      </w:r>
    </w:p>
    <w:p w14:paraId="18C4F0F0" w14:textId="4E7744A9" w:rsidR="008E64A6" w:rsidRPr="00C150C2" w:rsidRDefault="008E64A6" w:rsidP="00DC034D">
      <w:pPr>
        <w:tabs>
          <w:tab w:val="left" w:pos="9360"/>
        </w:tabs>
        <w:spacing w:before="94"/>
        <w:ind w:left="193"/>
        <w:rPr>
          <w:rFonts w:ascii="Times New Roman"/>
          <w:color w:val="000000" w:themeColor="text1"/>
        </w:rPr>
      </w:pPr>
      <w:r w:rsidRPr="00C150C2">
        <w:rPr>
          <w:rFonts w:ascii="Times New Roman"/>
          <w:color w:val="000000" w:themeColor="text1"/>
          <w:w w:val="105"/>
        </w:rPr>
        <w:t>Your signature at the bottom of this contract indicates that you are prepared to fully cooperate with the policies set forth.</w:t>
      </w:r>
      <w:r w:rsidRPr="00C150C2">
        <w:rPr>
          <w:rFonts w:ascii="Times New Roman"/>
          <w:color w:val="000000" w:themeColor="text1"/>
        </w:rPr>
        <w:t xml:space="preserve"> The </w:t>
      </w:r>
      <w:r w:rsidR="00BE5BD9" w:rsidRPr="00C150C2">
        <w:rPr>
          <w:rFonts w:ascii="Times New Roman"/>
          <w:color w:val="000000" w:themeColor="text1"/>
        </w:rPr>
        <w:t>Branches</w:t>
      </w:r>
      <w:r w:rsidRPr="00C150C2">
        <w:rPr>
          <w:rFonts w:ascii="Times New Roman"/>
          <w:color w:val="000000" w:themeColor="text1"/>
        </w:rPr>
        <w:t xml:space="preserve"> Board of Directors and staff are excited and full of anticipation as you step into Phase I</w:t>
      </w:r>
      <w:r w:rsidR="00C150C2" w:rsidRPr="00C150C2">
        <w:rPr>
          <w:rFonts w:ascii="Times New Roman"/>
          <w:color w:val="000000" w:themeColor="text1"/>
        </w:rPr>
        <w:t>.</w:t>
      </w:r>
      <w:r w:rsidRPr="00C150C2">
        <w:rPr>
          <w:rFonts w:ascii="Times New Roman"/>
          <w:color w:val="000000" w:themeColor="text1"/>
        </w:rPr>
        <w:t xml:space="preserve"> We are here to help you! Phase I is a huge step toward living a Christ-centered life that is free from </w:t>
      </w:r>
      <w:r w:rsidR="00DC034D" w:rsidRPr="00C150C2">
        <w:rPr>
          <w:rFonts w:ascii="Times New Roman"/>
          <w:color w:val="000000" w:themeColor="text1"/>
        </w:rPr>
        <w:t>past lifestyle concerns</w:t>
      </w:r>
      <w:r w:rsidRPr="00C150C2">
        <w:rPr>
          <w:rFonts w:ascii="Times New Roman"/>
          <w:color w:val="000000" w:themeColor="text1"/>
        </w:rPr>
        <w:t>.</w:t>
      </w:r>
    </w:p>
    <w:p w14:paraId="565BE5E7" w14:textId="710D973D" w:rsidR="008E64A6" w:rsidRPr="00647C99" w:rsidRDefault="008E64A6" w:rsidP="008E64A6">
      <w:pPr>
        <w:pStyle w:val="BodyText"/>
        <w:rPr>
          <w:rFonts w:ascii="Times New Roman"/>
          <w:color w:val="000000" w:themeColor="text1"/>
          <w:sz w:val="18"/>
        </w:rPr>
      </w:pPr>
    </w:p>
    <w:p w14:paraId="5F18A010" w14:textId="77777777" w:rsidR="00636F9B" w:rsidRPr="00647C99" w:rsidRDefault="00636F9B" w:rsidP="008E64A6">
      <w:pPr>
        <w:pStyle w:val="BodyText"/>
        <w:rPr>
          <w:color w:val="000000" w:themeColor="text1"/>
          <w:w w:val="95"/>
          <w:sz w:val="24"/>
          <w:szCs w:val="24"/>
        </w:rPr>
      </w:pPr>
    </w:p>
    <w:p w14:paraId="316FF7F2" w14:textId="755B77BF" w:rsidR="008E64A6" w:rsidRPr="00647C99" w:rsidRDefault="008E64A6" w:rsidP="00C150C2">
      <w:pPr>
        <w:pStyle w:val="BodyText"/>
        <w:spacing w:after="120"/>
        <w:rPr>
          <w:rFonts w:ascii="Times New Roman"/>
          <w:color w:val="000000" w:themeColor="text1"/>
          <w:sz w:val="18"/>
        </w:rPr>
      </w:pPr>
      <w:r w:rsidRPr="00647C99">
        <w:rPr>
          <w:color w:val="000000" w:themeColor="text1"/>
          <w:w w:val="95"/>
          <w:sz w:val="24"/>
          <w:szCs w:val="24"/>
        </w:rPr>
        <w:t xml:space="preserve">INITIAL EACH </w:t>
      </w:r>
      <w:r w:rsidR="00636F9B" w:rsidRPr="00647C99">
        <w:rPr>
          <w:color w:val="000000" w:themeColor="text1"/>
          <w:w w:val="95"/>
          <w:sz w:val="24"/>
          <w:szCs w:val="24"/>
        </w:rPr>
        <w:t>LINE IN THE SPACE PROVIDED BELOW</w:t>
      </w:r>
    </w:p>
    <w:p w14:paraId="087AC9F4" w14:textId="013F6F6B" w:rsidR="008E64A6" w:rsidRPr="00BE5BD9" w:rsidRDefault="008E64A6" w:rsidP="00C150C2">
      <w:pPr>
        <w:pStyle w:val="ListParagraph"/>
        <w:numPr>
          <w:ilvl w:val="0"/>
          <w:numId w:val="1"/>
        </w:numPr>
        <w:tabs>
          <w:tab w:val="left" w:pos="798"/>
          <w:tab w:val="left" w:pos="1986"/>
        </w:tabs>
        <w:spacing w:after="120" w:line="288" w:lineRule="auto"/>
        <w:ind w:hanging="370"/>
        <w:rPr>
          <w:color w:val="000000" w:themeColor="text1"/>
          <w:sz w:val="24"/>
          <w:szCs w:val="24"/>
        </w:rPr>
      </w:pPr>
      <w:r w:rsidRPr="00BE5BD9">
        <w:rPr>
          <w:color w:val="000000" w:themeColor="text1"/>
          <w:sz w:val="24"/>
          <w:szCs w:val="24"/>
          <w:u w:val="single" w:color="202020"/>
        </w:rPr>
        <w:t xml:space="preserve"> </w:t>
      </w:r>
      <w:r w:rsidRPr="00BE5BD9">
        <w:rPr>
          <w:color w:val="000000" w:themeColor="text1"/>
          <w:sz w:val="24"/>
          <w:szCs w:val="24"/>
          <w:u w:val="single" w:color="202020"/>
        </w:rPr>
        <w:tab/>
      </w:r>
      <w:r w:rsidRPr="00BE5BD9">
        <w:rPr>
          <w:color w:val="000000" w:themeColor="text1"/>
          <w:w w:val="95"/>
          <w:sz w:val="24"/>
          <w:szCs w:val="24"/>
        </w:rPr>
        <w:t>T</w:t>
      </w:r>
      <w:r w:rsidR="00BE5BD9" w:rsidRPr="00BE5BD9">
        <w:rPr>
          <w:color w:val="000000" w:themeColor="text1"/>
          <w:w w:val="95"/>
          <w:sz w:val="24"/>
          <w:szCs w:val="24"/>
        </w:rPr>
        <w:t xml:space="preserve">he residents will maintain an open, teachable spirit. </w:t>
      </w:r>
    </w:p>
    <w:p w14:paraId="69A24F55" w14:textId="2BC86796" w:rsidR="008E64A6" w:rsidRPr="00647C99" w:rsidRDefault="008E64A6" w:rsidP="00C150C2">
      <w:pPr>
        <w:pStyle w:val="ListParagraph"/>
        <w:numPr>
          <w:ilvl w:val="0"/>
          <w:numId w:val="1"/>
        </w:numPr>
        <w:tabs>
          <w:tab w:val="left" w:pos="807"/>
          <w:tab w:val="left" w:pos="1997"/>
        </w:tabs>
        <w:spacing w:after="120" w:line="292" w:lineRule="auto"/>
        <w:ind w:left="803" w:right="239" w:hanging="352"/>
        <w:rPr>
          <w:color w:val="000000" w:themeColor="text1"/>
          <w:sz w:val="24"/>
          <w:szCs w:val="24"/>
        </w:rPr>
      </w:pPr>
      <w:r w:rsidRPr="00647C99">
        <w:rPr>
          <w:color w:val="000000" w:themeColor="text1"/>
          <w:sz w:val="24"/>
          <w:szCs w:val="24"/>
          <w:u w:val="single" w:color="323232"/>
        </w:rPr>
        <w:t xml:space="preserve"> </w:t>
      </w:r>
      <w:r w:rsidRPr="00647C99">
        <w:rPr>
          <w:color w:val="000000" w:themeColor="text1"/>
          <w:sz w:val="24"/>
          <w:szCs w:val="24"/>
          <w:u w:val="single" w:color="323232"/>
        </w:rPr>
        <w:tab/>
      </w:r>
      <w:r w:rsidRPr="00647C99">
        <w:rPr>
          <w:color w:val="000000" w:themeColor="text1"/>
          <w:w w:val="95"/>
          <w:sz w:val="24"/>
          <w:szCs w:val="24"/>
        </w:rPr>
        <w:t>V</w:t>
      </w:r>
      <w:r w:rsidR="00BE5BD9">
        <w:rPr>
          <w:color w:val="000000" w:themeColor="text1"/>
          <w:w w:val="95"/>
          <w:sz w:val="24"/>
          <w:szCs w:val="24"/>
        </w:rPr>
        <w:t>olunteer and skill training work is required as part of this program</w:t>
      </w:r>
      <w:r w:rsidRPr="00647C99">
        <w:rPr>
          <w:color w:val="000000" w:themeColor="text1"/>
          <w:w w:val="95"/>
          <w:sz w:val="24"/>
          <w:szCs w:val="24"/>
        </w:rPr>
        <w:t>.</w:t>
      </w:r>
      <w:r w:rsidRPr="00647C99">
        <w:rPr>
          <w:color w:val="000000" w:themeColor="text1"/>
          <w:spacing w:val="27"/>
          <w:w w:val="95"/>
          <w:sz w:val="24"/>
          <w:szCs w:val="24"/>
        </w:rPr>
        <w:t xml:space="preserve"> </w:t>
      </w:r>
    </w:p>
    <w:p w14:paraId="1FDA3EF6" w14:textId="60DB27F4" w:rsidR="008E64A6" w:rsidRPr="00647C99" w:rsidRDefault="008E64A6" w:rsidP="00C150C2">
      <w:pPr>
        <w:pStyle w:val="ListParagraph"/>
        <w:numPr>
          <w:ilvl w:val="0"/>
          <w:numId w:val="1"/>
        </w:numPr>
        <w:tabs>
          <w:tab w:val="left" w:pos="812"/>
          <w:tab w:val="left" w:pos="2010"/>
        </w:tabs>
        <w:spacing w:after="120" w:line="292" w:lineRule="auto"/>
        <w:ind w:left="811" w:right="574" w:hanging="357"/>
        <w:rPr>
          <w:color w:val="000000" w:themeColor="text1"/>
          <w:sz w:val="24"/>
          <w:szCs w:val="24"/>
        </w:rPr>
      </w:pPr>
      <w:r w:rsidRPr="00BE5BD9">
        <w:rPr>
          <w:color w:val="000000" w:themeColor="text1"/>
          <w:sz w:val="24"/>
          <w:szCs w:val="24"/>
          <w:u w:val="single" w:color="323232"/>
        </w:rPr>
        <w:t xml:space="preserve"> </w:t>
      </w:r>
      <w:r w:rsidRPr="00BE5BD9">
        <w:rPr>
          <w:color w:val="000000" w:themeColor="text1"/>
          <w:sz w:val="24"/>
          <w:szCs w:val="24"/>
          <w:u w:val="single" w:color="323232"/>
        </w:rPr>
        <w:tab/>
      </w:r>
      <w:r w:rsidR="00BE5BD9" w:rsidRPr="00BE5BD9">
        <w:rPr>
          <w:color w:val="000000" w:themeColor="text1"/>
          <w:w w:val="95"/>
          <w:sz w:val="24"/>
          <w:szCs w:val="24"/>
        </w:rPr>
        <w:t>Personal funds, including food cards and disability monies will only be spent while supervised.</w:t>
      </w:r>
    </w:p>
    <w:p w14:paraId="4845B915" w14:textId="79A2053A" w:rsidR="008E64A6" w:rsidRPr="00647C99" w:rsidRDefault="008E64A6" w:rsidP="00C150C2">
      <w:pPr>
        <w:pStyle w:val="ListParagraph"/>
        <w:numPr>
          <w:ilvl w:val="0"/>
          <w:numId w:val="1"/>
        </w:numPr>
        <w:tabs>
          <w:tab w:val="left" w:pos="822"/>
          <w:tab w:val="left" w:pos="2005"/>
        </w:tabs>
        <w:spacing w:after="120" w:line="288" w:lineRule="auto"/>
        <w:ind w:left="823" w:right="246" w:hanging="365"/>
        <w:rPr>
          <w:color w:val="000000" w:themeColor="text1"/>
          <w:sz w:val="24"/>
          <w:szCs w:val="24"/>
        </w:rPr>
      </w:pPr>
      <w:r w:rsidRPr="00647C99">
        <w:rPr>
          <w:color w:val="000000" w:themeColor="text1"/>
          <w:sz w:val="24"/>
          <w:szCs w:val="24"/>
          <w:u w:val="single" w:color="202020"/>
        </w:rPr>
        <w:t xml:space="preserve"> </w:t>
      </w:r>
      <w:r w:rsidRPr="00647C99">
        <w:rPr>
          <w:color w:val="000000" w:themeColor="text1"/>
          <w:sz w:val="24"/>
          <w:szCs w:val="24"/>
          <w:u w:val="single" w:color="202020"/>
        </w:rPr>
        <w:tab/>
      </w:r>
      <w:r w:rsidR="00BE5BD9">
        <w:rPr>
          <w:color w:val="000000" w:themeColor="text1"/>
          <w:w w:val="95"/>
          <w:sz w:val="24"/>
          <w:szCs w:val="24"/>
        </w:rPr>
        <w:t xml:space="preserve">The residents will be assigned to a mentor/sponsor. He will keep an active relationship with both by talking/meeting with them at least once per week. </w:t>
      </w:r>
    </w:p>
    <w:p w14:paraId="57A14919" w14:textId="57AF8C77" w:rsidR="008E64A6" w:rsidRPr="00BE5BD9" w:rsidRDefault="008E64A6" w:rsidP="00C150C2">
      <w:pPr>
        <w:pStyle w:val="ListParagraph"/>
        <w:numPr>
          <w:ilvl w:val="0"/>
          <w:numId w:val="1"/>
        </w:numPr>
        <w:tabs>
          <w:tab w:val="left" w:pos="827"/>
          <w:tab w:val="left" w:pos="2010"/>
        </w:tabs>
        <w:spacing w:after="120" w:line="283" w:lineRule="auto"/>
        <w:ind w:left="818" w:right="897" w:hanging="361"/>
        <w:rPr>
          <w:color w:val="000000" w:themeColor="text1"/>
          <w:sz w:val="24"/>
          <w:szCs w:val="24"/>
        </w:rPr>
      </w:pPr>
      <w:r w:rsidRPr="00BE5BD9">
        <w:rPr>
          <w:color w:val="000000" w:themeColor="text1"/>
          <w:sz w:val="24"/>
          <w:szCs w:val="24"/>
          <w:u w:val="single" w:color="323232"/>
        </w:rPr>
        <w:t xml:space="preserve"> </w:t>
      </w:r>
      <w:r w:rsidRPr="00BE5BD9">
        <w:rPr>
          <w:color w:val="000000" w:themeColor="text1"/>
          <w:sz w:val="24"/>
          <w:szCs w:val="24"/>
          <w:u w:val="single" w:color="323232"/>
        </w:rPr>
        <w:tab/>
      </w:r>
      <w:r w:rsidRPr="00BE5BD9">
        <w:rPr>
          <w:color w:val="000000" w:themeColor="text1"/>
          <w:w w:val="95"/>
          <w:sz w:val="24"/>
          <w:szCs w:val="24"/>
        </w:rPr>
        <w:t>T</w:t>
      </w:r>
      <w:r w:rsidR="00BE5BD9" w:rsidRPr="00BE5BD9">
        <w:rPr>
          <w:color w:val="000000" w:themeColor="text1"/>
          <w:w w:val="95"/>
          <w:sz w:val="24"/>
          <w:szCs w:val="24"/>
        </w:rPr>
        <w:t>he resident</w:t>
      </w:r>
      <w:r w:rsidR="00BE5BD9">
        <w:rPr>
          <w:color w:val="000000" w:themeColor="text1"/>
          <w:w w:val="95"/>
          <w:sz w:val="24"/>
          <w:szCs w:val="24"/>
        </w:rPr>
        <w:t>s</w:t>
      </w:r>
      <w:r w:rsidR="00BE5BD9" w:rsidRPr="00BE5BD9">
        <w:rPr>
          <w:color w:val="000000" w:themeColor="text1"/>
          <w:w w:val="95"/>
          <w:sz w:val="24"/>
          <w:szCs w:val="24"/>
        </w:rPr>
        <w:t xml:space="preserve"> will attend church</w:t>
      </w:r>
      <w:r w:rsidR="00BE5BD9">
        <w:rPr>
          <w:color w:val="000000" w:themeColor="text1"/>
          <w:w w:val="95"/>
          <w:sz w:val="24"/>
          <w:szCs w:val="24"/>
        </w:rPr>
        <w:t xml:space="preserve"> services</w:t>
      </w:r>
      <w:r w:rsidR="00BE5BD9" w:rsidRPr="00BE5BD9">
        <w:rPr>
          <w:color w:val="000000" w:themeColor="text1"/>
          <w:w w:val="95"/>
          <w:sz w:val="24"/>
          <w:szCs w:val="24"/>
        </w:rPr>
        <w:t xml:space="preserve"> weekly. </w:t>
      </w:r>
      <w:r w:rsidR="00BE5BD9">
        <w:rPr>
          <w:color w:val="000000" w:themeColor="text1"/>
          <w:w w:val="95"/>
          <w:sz w:val="24"/>
          <w:szCs w:val="24"/>
        </w:rPr>
        <w:t>The resident may attend either a Sunday morning or Saturday night service</w:t>
      </w:r>
      <w:r w:rsidR="00BE5BD9" w:rsidRPr="00BE5BD9">
        <w:rPr>
          <w:color w:val="000000" w:themeColor="text1"/>
          <w:w w:val="95"/>
          <w:sz w:val="24"/>
          <w:szCs w:val="24"/>
        </w:rPr>
        <w:t xml:space="preserve">. </w:t>
      </w:r>
    </w:p>
    <w:p w14:paraId="617E1BE5" w14:textId="6D0C488B" w:rsidR="008E64A6" w:rsidRPr="00647C99" w:rsidRDefault="008E64A6" w:rsidP="00C150C2">
      <w:pPr>
        <w:pStyle w:val="ListParagraph"/>
        <w:numPr>
          <w:ilvl w:val="0"/>
          <w:numId w:val="1"/>
        </w:numPr>
        <w:tabs>
          <w:tab w:val="left" w:pos="827"/>
          <w:tab w:val="left" w:pos="2010"/>
        </w:tabs>
        <w:spacing w:after="120" w:line="283" w:lineRule="auto"/>
        <w:ind w:left="825" w:right="713" w:hanging="362"/>
        <w:rPr>
          <w:color w:val="000000" w:themeColor="text1"/>
          <w:sz w:val="24"/>
          <w:szCs w:val="24"/>
        </w:rPr>
      </w:pPr>
      <w:r w:rsidRPr="00647C99">
        <w:rPr>
          <w:color w:val="000000" w:themeColor="text1"/>
          <w:sz w:val="24"/>
          <w:szCs w:val="24"/>
          <w:u w:val="single" w:color="323232"/>
        </w:rPr>
        <w:t xml:space="preserve"> </w:t>
      </w:r>
      <w:r w:rsidRPr="00647C99">
        <w:rPr>
          <w:color w:val="000000" w:themeColor="text1"/>
          <w:sz w:val="24"/>
          <w:szCs w:val="24"/>
          <w:u w:val="single" w:color="323232"/>
        </w:rPr>
        <w:tab/>
      </w:r>
      <w:r w:rsidRPr="00647C99">
        <w:rPr>
          <w:color w:val="000000" w:themeColor="text1"/>
          <w:w w:val="95"/>
          <w:sz w:val="24"/>
          <w:szCs w:val="24"/>
        </w:rPr>
        <w:t>T</w:t>
      </w:r>
      <w:r w:rsidR="00BE5BD9">
        <w:rPr>
          <w:color w:val="000000" w:themeColor="text1"/>
          <w:w w:val="95"/>
          <w:sz w:val="24"/>
          <w:szCs w:val="24"/>
        </w:rPr>
        <w:t xml:space="preserve">he residents will participate in all “The Branches” meetings, small groups, seminary and other official meetings when not at work. </w:t>
      </w:r>
    </w:p>
    <w:p w14:paraId="257BBBBD" w14:textId="62A0BAF4" w:rsidR="008E64A6" w:rsidRPr="00BE5BD9" w:rsidRDefault="008E64A6" w:rsidP="00C150C2">
      <w:pPr>
        <w:pStyle w:val="ListParagraph"/>
        <w:numPr>
          <w:ilvl w:val="0"/>
          <w:numId w:val="1"/>
        </w:numPr>
        <w:tabs>
          <w:tab w:val="left" w:pos="827"/>
          <w:tab w:val="left" w:pos="2019"/>
        </w:tabs>
        <w:spacing w:after="120" w:line="288" w:lineRule="auto"/>
        <w:ind w:left="822" w:right="113" w:hanging="360"/>
        <w:rPr>
          <w:color w:val="000000" w:themeColor="text1"/>
          <w:sz w:val="24"/>
          <w:szCs w:val="24"/>
        </w:rPr>
      </w:pPr>
      <w:r w:rsidRPr="00BE5BD9">
        <w:rPr>
          <w:color w:val="000000" w:themeColor="text1"/>
          <w:sz w:val="24"/>
          <w:szCs w:val="24"/>
          <w:u w:val="single" w:color="323232"/>
        </w:rPr>
        <w:t xml:space="preserve"> </w:t>
      </w:r>
      <w:r w:rsidRPr="00BE5BD9">
        <w:rPr>
          <w:color w:val="000000" w:themeColor="text1"/>
          <w:sz w:val="24"/>
          <w:szCs w:val="24"/>
          <w:u w:val="single" w:color="323232"/>
        </w:rPr>
        <w:tab/>
      </w:r>
      <w:r w:rsidRPr="00BE5BD9">
        <w:rPr>
          <w:color w:val="000000" w:themeColor="text1"/>
          <w:w w:val="95"/>
          <w:sz w:val="24"/>
          <w:szCs w:val="24"/>
        </w:rPr>
        <w:t>C</w:t>
      </w:r>
      <w:r w:rsidR="00BE5BD9" w:rsidRPr="00BE5BD9">
        <w:rPr>
          <w:color w:val="000000" w:themeColor="text1"/>
          <w:w w:val="95"/>
          <w:sz w:val="24"/>
          <w:szCs w:val="24"/>
        </w:rPr>
        <w:t xml:space="preserve">ell phones are not permitted until after 21 days in the </w:t>
      </w:r>
      <w:r w:rsidR="00C150C2" w:rsidRPr="00BE5BD9">
        <w:rPr>
          <w:color w:val="000000" w:themeColor="text1"/>
          <w:w w:val="95"/>
          <w:sz w:val="24"/>
          <w:szCs w:val="24"/>
        </w:rPr>
        <w:t>program and</w:t>
      </w:r>
      <w:r w:rsidR="00BE5BD9" w:rsidRPr="00BE5BD9">
        <w:rPr>
          <w:color w:val="000000" w:themeColor="text1"/>
          <w:w w:val="95"/>
          <w:sz w:val="24"/>
          <w:szCs w:val="24"/>
        </w:rPr>
        <w:t xml:space="preserve"> then will be used in accordance with The Branches policies. </w:t>
      </w:r>
    </w:p>
    <w:p w14:paraId="436341B6" w14:textId="6A86BA1B" w:rsidR="00647C99" w:rsidRPr="00BE5BD9" w:rsidRDefault="008E64A6" w:rsidP="00C150C2">
      <w:pPr>
        <w:pStyle w:val="ListParagraph"/>
        <w:numPr>
          <w:ilvl w:val="0"/>
          <w:numId w:val="1"/>
        </w:numPr>
        <w:tabs>
          <w:tab w:val="left" w:pos="831"/>
          <w:tab w:val="left" w:pos="2019"/>
        </w:tabs>
        <w:spacing w:after="120" w:line="283" w:lineRule="auto"/>
        <w:ind w:left="831" w:right="529" w:hanging="368"/>
        <w:rPr>
          <w:color w:val="000000" w:themeColor="text1"/>
          <w:sz w:val="24"/>
          <w:szCs w:val="24"/>
        </w:rPr>
      </w:pPr>
      <w:r w:rsidRPr="00BE5BD9">
        <w:rPr>
          <w:color w:val="000000" w:themeColor="text1"/>
          <w:sz w:val="24"/>
          <w:szCs w:val="24"/>
          <w:u w:val="single" w:color="323232"/>
        </w:rPr>
        <w:t xml:space="preserve"> </w:t>
      </w:r>
      <w:r w:rsidRPr="00BE5BD9">
        <w:rPr>
          <w:color w:val="000000" w:themeColor="text1"/>
          <w:sz w:val="24"/>
          <w:szCs w:val="24"/>
          <w:u w:val="single" w:color="323232"/>
        </w:rPr>
        <w:tab/>
      </w:r>
      <w:r w:rsidRPr="00BE5BD9">
        <w:rPr>
          <w:color w:val="000000" w:themeColor="text1"/>
          <w:w w:val="95"/>
          <w:sz w:val="24"/>
          <w:szCs w:val="24"/>
        </w:rPr>
        <w:t>T</w:t>
      </w:r>
      <w:r w:rsidR="00BE5BD9" w:rsidRPr="00BE5BD9">
        <w:rPr>
          <w:color w:val="000000" w:themeColor="text1"/>
          <w:w w:val="95"/>
          <w:sz w:val="24"/>
          <w:szCs w:val="24"/>
        </w:rPr>
        <w:t>here will be no dating while in Phase 1.</w:t>
      </w:r>
    </w:p>
    <w:p w14:paraId="1BDD38D8" w14:textId="795AECC0" w:rsidR="008E64A6" w:rsidRPr="00C150C2" w:rsidRDefault="008E64A6" w:rsidP="00C150C2">
      <w:pPr>
        <w:pStyle w:val="ListParagraph"/>
        <w:numPr>
          <w:ilvl w:val="0"/>
          <w:numId w:val="1"/>
        </w:numPr>
        <w:tabs>
          <w:tab w:val="left" w:pos="836"/>
          <w:tab w:val="left" w:pos="2019"/>
        </w:tabs>
        <w:spacing w:after="120" w:line="288" w:lineRule="auto"/>
        <w:ind w:left="827" w:right="298" w:hanging="360"/>
        <w:rPr>
          <w:color w:val="000000" w:themeColor="text1"/>
          <w:sz w:val="24"/>
          <w:szCs w:val="24"/>
        </w:rPr>
      </w:pPr>
      <w:r w:rsidRPr="00C150C2">
        <w:rPr>
          <w:color w:val="000000" w:themeColor="text1"/>
          <w:sz w:val="24"/>
          <w:szCs w:val="24"/>
          <w:u w:val="single" w:color="323232"/>
        </w:rPr>
        <w:t xml:space="preserve"> </w:t>
      </w:r>
      <w:r w:rsidRPr="00C150C2">
        <w:rPr>
          <w:color w:val="000000" w:themeColor="text1"/>
          <w:sz w:val="24"/>
          <w:szCs w:val="24"/>
          <w:u w:val="single" w:color="323232"/>
        </w:rPr>
        <w:tab/>
      </w:r>
      <w:r w:rsidRPr="00C150C2">
        <w:rPr>
          <w:color w:val="000000" w:themeColor="text1"/>
          <w:w w:val="90"/>
          <w:sz w:val="24"/>
          <w:szCs w:val="24"/>
        </w:rPr>
        <w:t>T</w:t>
      </w:r>
      <w:r w:rsidR="00BE5BD9" w:rsidRPr="00C150C2">
        <w:rPr>
          <w:color w:val="000000" w:themeColor="text1"/>
          <w:w w:val="90"/>
          <w:sz w:val="24"/>
          <w:szCs w:val="24"/>
        </w:rPr>
        <w:t xml:space="preserve">he </w:t>
      </w:r>
      <w:r w:rsidR="00C150C2">
        <w:rPr>
          <w:color w:val="000000" w:themeColor="text1"/>
          <w:w w:val="90"/>
          <w:sz w:val="24"/>
          <w:szCs w:val="24"/>
        </w:rPr>
        <w:t>E</w:t>
      </w:r>
      <w:r w:rsidR="00BE5BD9" w:rsidRPr="00C150C2">
        <w:rPr>
          <w:color w:val="000000" w:themeColor="text1"/>
          <w:w w:val="90"/>
          <w:sz w:val="24"/>
          <w:szCs w:val="24"/>
        </w:rPr>
        <w:t xml:space="preserve">xecutive </w:t>
      </w:r>
      <w:r w:rsidR="00C150C2">
        <w:rPr>
          <w:color w:val="000000" w:themeColor="text1"/>
          <w:w w:val="90"/>
          <w:sz w:val="24"/>
          <w:szCs w:val="24"/>
        </w:rPr>
        <w:t>D</w:t>
      </w:r>
      <w:r w:rsidR="00BE5BD9" w:rsidRPr="00C150C2">
        <w:rPr>
          <w:color w:val="000000" w:themeColor="text1"/>
          <w:w w:val="90"/>
          <w:sz w:val="24"/>
          <w:szCs w:val="24"/>
        </w:rPr>
        <w:t>irector, House Supervisor</w:t>
      </w:r>
      <w:r w:rsidR="00C150C2" w:rsidRPr="00C150C2">
        <w:rPr>
          <w:color w:val="000000" w:themeColor="text1"/>
          <w:w w:val="90"/>
          <w:sz w:val="24"/>
          <w:szCs w:val="24"/>
        </w:rPr>
        <w:t xml:space="preserve"> and Program Director reserve the right to administer drug and alcohol testing at any time. </w:t>
      </w:r>
      <w:r w:rsidR="00C150C2">
        <w:rPr>
          <w:color w:val="000000" w:themeColor="text1"/>
          <w:w w:val="90"/>
          <w:sz w:val="24"/>
          <w:szCs w:val="24"/>
        </w:rPr>
        <w:t xml:space="preserve">Clean tests are part of your resume for future success and employability. </w:t>
      </w:r>
    </w:p>
    <w:p w14:paraId="10DA794F" w14:textId="0E9465A5" w:rsidR="008E64A6" w:rsidRPr="00647C99" w:rsidRDefault="008E64A6" w:rsidP="00C150C2">
      <w:pPr>
        <w:pStyle w:val="ListParagraph"/>
        <w:numPr>
          <w:ilvl w:val="0"/>
          <w:numId w:val="1"/>
        </w:numPr>
        <w:tabs>
          <w:tab w:val="left" w:pos="836"/>
          <w:tab w:val="left" w:pos="2024"/>
        </w:tabs>
        <w:spacing w:after="120" w:line="288" w:lineRule="auto"/>
        <w:ind w:left="832" w:right="589" w:hanging="360"/>
        <w:rPr>
          <w:color w:val="000000" w:themeColor="text1"/>
          <w:sz w:val="24"/>
          <w:szCs w:val="24"/>
        </w:rPr>
      </w:pPr>
      <w:r w:rsidRPr="00647C99">
        <w:rPr>
          <w:color w:val="000000" w:themeColor="text1"/>
          <w:sz w:val="24"/>
          <w:szCs w:val="24"/>
          <w:u w:val="single" w:color="323232"/>
        </w:rPr>
        <w:t xml:space="preserve"> </w:t>
      </w:r>
      <w:r w:rsidRPr="00647C99">
        <w:rPr>
          <w:color w:val="000000" w:themeColor="text1"/>
          <w:sz w:val="24"/>
          <w:szCs w:val="24"/>
          <w:u w:val="single" w:color="323232"/>
        </w:rPr>
        <w:tab/>
      </w:r>
      <w:r w:rsidRPr="00647C99">
        <w:rPr>
          <w:color w:val="000000" w:themeColor="text1"/>
          <w:w w:val="95"/>
          <w:sz w:val="24"/>
          <w:szCs w:val="24"/>
        </w:rPr>
        <w:t>T</w:t>
      </w:r>
      <w:r w:rsidR="00C150C2">
        <w:rPr>
          <w:color w:val="000000" w:themeColor="text1"/>
          <w:w w:val="95"/>
          <w:sz w:val="24"/>
          <w:szCs w:val="24"/>
        </w:rPr>
        <w:t xml:space="preserve">he resident will be encouraged to grow in their relationship with Jesus through personal devotions and reading the word of God. </w:t>
      </w:r>
    </w:p>
    <w:p w14:paraId="6F5D205A" w14:textId="4A766021" w:rsidR="00647C99" w:rsidRPr="00647C99" w:rsidRDefault="008E64A6" w:rsidP="00C150C2">
      <w:pPr>
        <w:pStyle w:val="ListParagraph"/>
        <w:numPr>
          <w:ilvl w:val="0"/>
          <w:numId w:val="1"/>
        </w:numPr>
        <w:tabs>
          <w:tab w:val="left" w:pos="836"/>
          <w:tab w:val="left" w:pos="2029"/>
        </w:tabs>
        <w:spacing w:after="120" w:line="283" w:lineRule="auto"/>
        <w:ind w:left="840" w:right="591" w:hanging="367"/>
        <w:rPr>
          <w:color w:val="000000" w:themeColor="text1"/>
          <w:sz w:val="24"/>
          <w:szCs w:val="24"/>
        </w:rPr>
      </w:pPr>
      <w:r w:rsidRPr="00C150C2">
        <w:rPr>
          <w:color w:val="000000" w:themeColor="text1"/>
          <w:sz w:val="24"/>
          <w:szCs w:val="24"/>
          <w:u w:val="single" w:color="323232"/>
        </w:rPr>
        <w:t xml:space="preserve"> </w:t>
      </w:r>
      <w:r w:rsidRPr="00C150C2">
        <w:rPr>
          <w:color w:val="000000" w:themeColor="text1"/>
          <w:sz w:val="24"/>
          <w:szCs w:val="24"/>
          <w:u w:val="single" w:color="323232"/>
        </w:rPr>
        <w:tab/>
      </w:r>
      <w:r w:rsidRPr="00C150C2">
        <w:rPr>
          <w:color w:val="000000" w:themeColor="text1"/>
          <w:w w:val="95"/>
          <w:sz w:val="24"/>
          <w:szCs w:val="24"/>
        </w:rPr>
        <w:t>I</w:t>
      </w:r>
      <w:r w:rsidR="00C150C2" w:rsidRPr="00C150C2">
        <w:rPr>
          <w:color w:val="000000" w:themeColor="text1"/>
          <w:w w:val="95"/>
          <w:sz w:val="24"/>
          <w:szCs w:val="24"/>
        </w:rPr>
        <w:t xml:space="preserve">f the resident does not respect and follow Phase 1 and Phase 2 policies, he will be removed from the program. </w:t>
      </w:r>
    </w:p>
    <w:p w14:paraId="2BF19E92" w14:textId="2F90FBC4" w:rsidR="00647C99" w:rsidRPr="00647C99" w:rsidRDefault="00647C99" w:rsidP="00C150C2">
      <w:pPr>
        <w:pStyle w:val="ListParagraph"/>
        <w:numPr>
          <w:ilvl w:val="0"/>
          <w:numId w:val="1"/>
        </w:numPr>
        <w:tabs>
          <w:tab w:val="left" w:pos="836"/>
          <w:tab w:val="left" w:pos="2029"/>
        </w:tabs>
        <w:spacing w:after="120" w:line="283" w:lineRule="auto"/>
        <w:ind w:left="840" w:right="591" w:hanging="367"/>
        <w:rPr>
          <w:color w:val="000000" w:themeColor="text1"/>
          <w:sz w:val="24"/>
          <w:szCs w:val="24"/>
        </w:rPr>
      </w:pPr>
      <w:r w:rsidRPr="00647C99">
        <w:rPr>
          <w:color w:val="000000" w:themeColor="text1"/>
          <w:sz w:val="24"/>
          <w:szCs w:val="24"/>
        </w:rPr>
        <w:t>_________ R</w:t>
      </w:r>
      <w:r w:rsidR="00C150C2">
        <w:rPr>
          <w:color w:val="000000" w:themeColor="text1"/>
          <w:sz w:val="24"/>
          <w:szCs w:val="24"/>
        </w:rPr>
        <w:t>esidents will abide by The Branches conduct and policies not named in this document but written as separate policies. Residents may ask for policy updates to clarify requirements. Failure to abide by clearly stated policies results in either demerits, loss of privileges, or removal from the program.</w:t>
      </w:r>
      <w:r w:rsidR="002F7D5A">
        <w:rPr>
          <w:color w:val="000000" w:themeColor="text1"/>
          <w:sz w:val="24"/>
          <w:szCs w:val="24"/>
        </w:rPr>
        <w:t xml:space="preserve"> </w:t>
      </w:r>
    </w:p>
    <w:p w14:paraId="1BC896E5" w14:textId="77777777" w:rsidR="008E64A6" w:rsidRPr="00647C99" w:rsidRDefault="008E64A6" w:rsidP="008E64A6">
      <w:pPr>
        <w:pStyle w:val="BodyText"/>
        <w:rPr>
          <w:color w:val="000000" w:themeColor="text1"/>
          <w:sz w:val="20"/>
        </w:rPr>
      </w:pPr>
    </w:p>
    <w:p w14:paraId="01BEA950" w14:textId="2D468971" w:rsidR="00647C99" w:rsidRDefault="008E64A6" w:rsidP="00647C99">
      <w:pPr>
        <w:pStyle w:val="BodyText"/>
        <w:spacing w:before="11"/>
        <w:rPr>
          <w:color w:val="000000" w:themeColor="text1"/>
        </w:rPr>
      </w:pPr>
      <w:r w:rsidRPr="00647C99">
        <w:rPr>
          <w:noProof/>
          <w:color w:val="000000" w:themeColor="text1"/>
        </w:rPr>
        <mc:AlternateContent>
          <mc:Choice Requires="wps">
            <w:drawing>
              <wp:anchor distT="0" distB="0" distL="0" distR="0" simplePos="0" relativeHeight="251657728" behindDoc="1" locked="0" layoutInCell="1" allowOverlap="1" wp14:anchorId="391663EF" wp14:editId="189E6D4A">
                <wp:simplePos x="0" y="0"/>
                <wp:positionH relativeFrom="page">
                  <wp:posOffset>452120</wp:posOffset>
                </wp:positionH>
                <wp:positionV relativeFrom="paragraph">
                  <wp:posOffset>234315</wp:posOffset>
                </wp:positionV>
                <wp:extent cx="2284095"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095" cy="1270"/>
                        </a:xfrm>
                        <a:custGeom>
                          <a:avLst/>
                          <a:gdLst>
                            <a:gd name="T0" fmla="+- 0 712 712"/>
                            <a:gd name="T1" fmla="*/ T0 w 3597"/>
                            <a:gd name="T2" fmla="+- 0 4308 712"/>
                            <a:gd name="T3" fmla="*/ T2 w 3597"/>
                          </a:gdLst>
                          <a:ahLst/>
                          <a:cxnLst>
                            <a:cxn ang="0">
                              <a:pos x="T1" y="0"/>
                            </a:cxn>
                            <a:cxn ang="0">
                              <a:pos x="T3" y="0"/>
                            </a:cxn>
                          </a:cxnLst>
                          <a:rect l="0" t="0" r="r" b="b"/>
                          <a:pathLst>
                            <a:path w="3597">
                              <a:moveTo>
                                <a:pt x="0" y="0"/>
                              </a:moveTo>
                              <a:lnTo>
                                <a:pt x="3596"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3CC8A6" w14:textId="77777777" w:rsidR="00023CE2" w:rsidRDefault="00023CE2" w:rsidP="00023C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663EF" id="Freeform: Shape 3" o:spid="_x0000_s1026" style="position:absolute;margin-left:35.6pt;margin-top:18.45pt;width:179.8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" adj="-11796480,,5400" path="m,l3596,e" filled="f" strokeweight=".25431mm">
                <v:stroke joinstyle="round"/>
                <v:formulas/>
                <v:path arrowok="t" o:connecttype="custom" o:connectlocs="0,0;2283460,0" o:connectangles="0,0" textboxrect="0,0,3597,1270"/>
                <v:textbox>
                  <w:txbxContent>
                    <w:p w14:paraId="473CC8A6" w14:textId="77777777" w:rsidR="00023CE2" w:rsidRDefault="00023CE2" w:rsidP="00023CE2">
                      <w:pPr>
                        <w:jc w:val="center"/>
                      </w:pPr>
                    </w:p>
                  </w:txbxContent>
                </v:textbox>
                <w10:wrap type="topAndBottom" anchorx="page"/>
              </v:shape>
            </w:pict>
          </mc:Fallback>
        </mc:AlternateContent>
      </w:r>
      <w:r w:rsidRPr="00647C99">
        <w:rPr>
          <w:noProof/>
          <w:color w:val="000000" w:themeColor="text1"/>
        </w:rPr>
        <mc:AlternateContent>
          <mc:Choice Requires="wps">
            <w:drawing>
              <wp:anchor distT="0" distB="0" distL="0" distR="0" simplePos="0" relativeHeight="251658752" behindDoc="1" locked="0" layoutInCell="1" allowOverlap="1" wp14:anchorId="2B0496CD" wp14:editId="1A5ED696">
                <wp:simplePos x="0" y="0"/>
                <wp:positionH relativeFrom="page">
                  <wp:posOffset>4090670</wp:posOffset>
                </wp:positionH>
                <wp:positionV relativeFrom="paragraph">
                  <wp:posOffset>237490</wp:posOffset>
                </wp:positionV>
                <wp:extent cx="213741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7410" cy="1270"/>
                        </a:xfrm>
                        <a:custGeom>
                          <a:avLst/>
                          <a:gdLst>
                            <a:gd name="T0" fmla="+- 0 6442 6442"/>
                            <a:gd name="T1" fmla="*/ T0 w 3366"/>
                            <a:gd name="T2" fmla="+- 0 9807 6442"/>
                            <a:gd name="T3" fmla="*/ T2 w 3366"/>
                          </a:gdLst>
                          <a:ahLst/>
                          <a:cxnLst>
                            <a:cxn ang="0">
                              <a:pos x="T1" y="0"/>
                            </a:cxn>
                            <a:cxn ang="0">
                              <a:pos x="T3" y="0"/>
                            </a:cxn>
                          </a:cxnLst>
                          <a:rect l="0" t="0" r="r" b="b"/>
                          <a:pathLst>
                            <a:path w="3366">
                              <a:moveTo>
                                <a:pt x="0" y="0"/>
                              </a:moveTo>
                              <a:lnTo>
                                <a:pt x="3365"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94F4BD" w14:textId="77777777" w:rsidR="00023CE2" w:rsidRDefault="00023CE2" w:rsidP="00023C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496CD" id="Freeform: Shape 2" o:spid="_x0000_s1027" style="position:absolute;margin-left:322.1pt;margin-top:18.7pt;width:168.3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" adj="-11796480,,5400" path="m,l3365,e" filled="f" strokeweight=".16953mm">
                <v:stroke joinstyle="round"/>
                <v:formulas/>
                <v:path arrowok="t" o:connecttype="custom" o:connectlocs="0,0;2136775,0" o:connectangles="0,0" textboxrect="0,0,3366,1270"/>
                <v:textbox>
                  <w:txbxContent>
                    <w:p w14:paraId="1794F4BD" w14:textId="77777777" w:rsidR="00023CE2" w:rsidRDefault="00023CE2" w:rsidP="00023CE2">
                      <w:pPr>
                        <w:jc w:val="center"/>
                      </w:pPr>
                    </w:p>
                  </w:txbxContent>
                </v:textbox>
                <w10:wrap type="topAndBottom" anchorx="page"/>
              </v:shape>
            </w:pict>
          </mc:Fallback>
        </mc:AlternateContent>
      </w:r>
      <w:r w:rsidRPr="00647C99">
        <w:rPr>
          <w:noProof/>
          <w:color w:val="000000" w:themeColor="text1"/>
        </w:rPr>
        <mc:AlternateContent>
          <mc:Choice Requires="wps">
            <w:drawing>
              <wp:anchor distT="0" distB="0" distL="0" distR="0" simplePos="0" relativeHeight="251659776" behindDoc="1" locked="0" layoutInCell="1" allowOverlap="1" wp14:anchorId="6A19FB2E" wp14:editId="17505C4B">
                <wp:simplePos x="0" y="0"/>
                <wp:positionH relativeFrom="page">
                  <wp:posOffset>3187065</wp:posOffset>
                </wp:positionH>
                <wp:positionV relativeFrom="paragraph">
                  <wp:posOffset>237490</wp:posOffset>
                </wp:positionV>
                <wp:extent cx="610870" cy="1270"/>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 cy="1270"/>
                        </a:xfrm>
                        <a:custGeom>
                          <a:avLst/>
                          <a:gdLst>
                            <a:gd name="T0" fmla="+- 0 5019 5019"/>
                            <a:gd name="T1" fmla="*/ T0 w 962"/>
                            <a:gd name="T2" fmla="+- 0 5981 5019"/>
                            <a:gd name="T3" fmla="*/ T2 w 962"/>
                          </a:gdLst>
                          <a:ahLst/>
                          <a:cxnLst>
                            <a:cxn ang="0">
                              <a:pos x="T1" y="0"/>
                            </a:cxn>
                            <a:cxn ang="0">
                              <a:pos x="T3" y="0"/>
                            </a:cxn>
                          </a:cxnLst>
                          <a:rect l="0" t="0" r="r" b="b"/>
                          <a:pathLst>
                            <a:path w="962">
                              <a:moveTo>
                                <a:pt x="0" y="0"/>
                              </a:moveTo>
                              <a:lnTo>
                                <a:pt x="962"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7D41E2" w14:textId="77777777" w:rsidR="00023CE2" w:rsidRDefault="00023CE2" w:rsidP="00023C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FB2E" id="Freeform: Shape 1" o:spid="_x0000_s1028" style="position:absolute;margin-left:250.95pt;margin-top:18.7pt;width:48.1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2,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" adj="-11796480,,5400" path="m,l962,e" filled="f" strokeweight=".25431mm">
                <v:stroke joinstyle="round"/>
                <v:formulas/>
                <v:path arrowok="t" o:connecttype="custom" o:connectlocs="0,0;610870,0" o:connectangles="0,0" textboxrect="0,0,962,1270"/>
                <v:textbox>
                  <w:txbxContent>
                    <w:p w14:paraId="117D41E2" w14:textId="77777777" w:rsidR="00023CE2" w:rsidRDefault="00023CE2" w:rsidP="00023CE2">
                      <w:pPr>
                        <w:jc w:val="center"/>
                      </w:pPr>
                    </w:p>
                  </w:txbxContent>
                </v:textbox>
                <w10:wrap type="topAndBottom" anchorx="page"/>
              </v:shape>
            </w:pict>
          </mc:Fallback>
        </mc:AlternateContent>
      </w:r>
      <w:r w:rsidR="00C150C2">
        <w:rPr>
          <w:color w:val="000000" w:themeColor="text1"/>
        </w:rPr>
        <w:t xml:space="preserve">  </w:t>
      </w:r>
    </w:p>
    <w:p w14:paraId="561A4293" w14:textId="08C80D3D" w:rsidR="003126CF" w:rsidRPr="00647C99" w:rsidRDefault="008E64A6" w:rsidP="00647C99">
      <w:pPr>
        <w:pStyle w:val="BodyText"/>
        <w:spacing w:before="11"/>
        <w:rPr>
          <w:color w:val="000000" w:themeColor="text1"/>
        </w:rPr>
      </w:pPr>
      <w:r w:rsidRPr="00647C99">
        <w:rPr>
          <w:color w:val="000000" w:themeColor="text1"/>
        </w:rPr>
        <w:t>Resident</w:t>
      </w:r>
      <w:r w:rsidRPr="00647C99">
        <w:rPr>
          <w:color w:val="000000" w:themeColor="text1"/>
          <w:spacing w:val="10"/>
        </w:rPr>
        <w:t xml:space="preserve"> </w:t>
      </w:r>
      <w:r w:rsidRPr="00647C99">
        <w:rPr>
          <w:color w:val="000000" w:themeColor="text1"/>
        </w:rPr>
        <w:t>Signature</w:t>
      </w:r>
      <w:r w:rsidR="00636F9B" w:rsidRPr="00647C99">
        <w:rPr>
          <w:color w:val="000000" w:themeColor="text1"/>
        </w:rPr>
        <w:t xml:space="preserve">                                </w:t>
      </w:r>
      <w:r w:rsidR="00C150C2">
        <w:rPr>
          <w:color w:val="000000" w:themeColor="text1"/>
        </w:rPr>
        <w:t xml:space="preserve">              </w:t>
      </w:r>
      <w:r w:rsidRPr="00647C99">
        <w:rPr>
          <w:color w:val="000000" w:themeColor="text1"/>
        </w:rPr>
        <w:t>Date</w:t>
      </w:r>
      <w:r w:rsidRPr="00647C99">
        <w:rPr>
          <w:color w:val="000000" w:themeColor="text1"/>
        </w:rPr>
        <w:tab/>
      </w:r>
      <w:r w:rsidR="00636F9B" w:rsidRPr="00647C99">
        <w:rPr>
          <w:color w:val="000000" w:themeColor="text1"/>
        </w:rPr>
        <w:t xml:space="preserve">         </w:t>
      </w:r>
      <w:r w:rsidR="00C150C2">
        <w:rPr>
          <w:color w:val="000000" w:themeColor="text1"/>
        </w:rPr>
        <w:t>Program or Executive</w:t>
      </w:r>
      <w:r w:rsidRPr="00647C99">
        <w:rPr>
          <w:color w:val="000000" w:themeColor="text1"/>
          <w:spacing w:val="6"/>
        </w:rPr>
        <w:t xml:space="preserve"> </w:t>
      </w:r>
      <w:r w:rsidRPr="00647C99">
        <w:rPr>
          <w:color w:val="000000" w:themeColor="text1"/>
        </w:rPr>
        <w:t>Director</w:t>
      </w:r>
      <w:r w:rsidRPr="00647C99">
        <w:rPr>
          <w:color w:val="000000" w:themeColor="text1"/>
          <w:spacing w:val="4"/>
        </w:rPr>
        <w:t xml:space="preserve"> </w:t>
      </w:r>
      <w:r w:rsidRPr="00647C99">
        <w:rPr>
          <w:color w:val="000000" w:themeColor="text1"/>
        </w:rPr>
        <w:t>Signature</w:t>
      </w:r>
      <w:r w:rsidR="00636F9B" w:rsidRPr="00647C99">
        <w:rPr>
          <w:color w:val="000000" w:themeColor="text1"/>
        </w:rPr>
        <w:t xml:space="preserve">                        </w:t>
      </w:r>
    </w:p>
    <w:sectPr w:rsidR="003126CF" w:rsidRPr="00647C99" w:rsidSect="00426C1C">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7D06"/>
    <w:multiLevelType w:val="hybridMultilevel"/>
    <w:tmpl w:val="340C332E"/>
    <w:lvl w:ilvl="0" w:tplc="C51689A4">
      <w:start w:val="1"/>
      <w:numFmt w:val="decimal"/>
      <w:lvlText w:val="%1."/>
      <w:lvlJc w:val="left"/>
      <w:pPr>
        <w:ind w:left="804" w:hanging="363"/>
      </w:pPr>
      <w:rPr>
        <w:rFonts w:ascii="Arial" w:eastAsia="Arial" w:hAnsi="Arial" w:cs="Arial" w:hint="default"/>
        <w:color w:val="333333"/>
        <w:spacing w:val="-1"/>
        <w:w w:val="109"/>
        <w:sz w:val="21"/>
        <w:szCs w:val="21"/>
      </w:rPr>
    </w:lvl>
    <w:lvl w:ilvl="1" w:tplc="C48CA9DC">
      <w:numFmt w:val="bullet"/>
      <w:lvlText w:val="•"/>
      <w:lvlJc w:val="left"/>
      <w:pPr>
        <w:ind w:left="1808" w:hanging="363"/>
      </w:pPr>
    </w:lvl>
    <w:lvl w:ilvl="2" w:tplc="C8BC721A">
      <w:numFmt w:val="bullet"/>
      <w:lvlText w:val="•"/>
      <w:lvlJc w:val="left"/>
      <w:pPr>
        <w:ind w:left="2816" w:hanging="363"/>
      </w:pPr>
    </w:lvl>
    <w:lvl w:ilvl="3" w:tplc="E09E8C8E">
      <w:numFmt w:val="bullet"/>
      <w:lvlText w:val="•"/>
      <w:lvlJc w:val="left"/>
      <w:pPr>
        <w:ind w:left="3824" w:hanging="363"/>
      </w:pPr>
    </w:lvl>
    <w:lvl w:ilvl="4" w:tplc="A008E8C8">
      <w:numFmt w:val="bullet"/>
      <w:lvlText w:val="•"/>
      <w:lvlJc w:val="left"/>
      <w:pPr>
        <w:ind w:left="4832" w:hanging="363"/>
      </w:pPr>
    </w:lvl>
    <w:lvl w:ilvl="5" w:tplc="CAE06C24">
      <w:numFmt w:val="bullet"/>
      <w:lvlText w:val="•"/>
      <w:lvlJc w:val="left"/>
      <w:pPr>
        <w:ind w:left="5840" w:hanging="363"/>
      </w:pPr>
    </w:lvl>
    <w:lvl w:ilvl="6" w:tplc="030E894E">
      <w:numFmt w:val="bullet"/>
      <w:lvlText w:val="•"/>
      <w:lvlJc w:val="left"/>
      <w:pPr>
        <w:ind w:left="6848" w:hanging="363"/>
      </w:pPr>
    </w:lvl>
    <w:lvl w:ilvl="7" w:tplc="F8C6489A">
      <w:numFmt w:val="bullet"/>
      <w:lvlText w:val="•"/>
      <w:lvlJc w:val="left"/>
      <w:pPr>
        <w:ind w:left="7856" w:hanging="363"/>
      </w:pPr>
    </w:lvl>
    <w:lvl w:ilvl="8" w:tplc="8FC60D66">
      <w:numFmt w:val="bullet"/>
      <w:lvlText w:val="•"/>
      <w:lvlJc w:val="left"/>
      <w:pPr>
        <w:ind w:left="8864" w:hanging="363"/>
      </w:pPr>
    </w:lvl>
  </w:abstractNum>
  <w:num w:numId="1" w16cid:durableId="70032660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28"/>
    <w:rsid w:val="00023CE2"/>
    <w:rsid w:val="00050259"/>
    <w:rsid w:val="0010076F"/>
    <w:rsid w:val="001164E2"/>
    <w:rsid w:val="001A0602"/>
    <w:rsid w:val="0023081D"/>
    <w:rsid w:val="002F7D5A"/>
    <w:rsid w:val="003126CF"/>
    <w:rsid w:val="00322128"/>
    <w:rsid w:val="003F0ADC"/>
    <w:rsid w:val="00426C1C"/>
    <w:rsid w:val="004438F3"/>
    <w:rsid w:val="006032A6"/>
    <w:rsid w:val="00636F9B"/>
    <w:rsid w:val="00647C99"/>
    <w:rsid w:val="006B3B0E"/>
    <w:rsid w:val="007B5F27"/>
    <w:rsid w:val="007E1BA8"/>
    <w:rsid w:val="008C63F8"/>
    <w:rsid w:val="008E64A6"/>
    <w:rsid w:val="009305AB"/>
    <w:rsid w:val="0093600D"/>
    <w:rsid w:val="00A81B61"/>
    <w:rsid w:val="00B24104"/>
    <w:rsid w:val="00BB67CA"/>
    <w:rsid w:val="00BE5BD9"/>
    <w:rsid w:val="00C150C2"/>
    <w:rsid w:val="00C31658"/>
    <w:rsid w:val="00C75FA6"/>
    <w:rsid w:val="00DC034D"/>
    <w:rsid w:val="00F77AF2"/>
    <w:rsid w:val="00FD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11CA"/>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64A6"/>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8E64A6"/>
    <w:rPr>
      <w:rFonts w:ascii="Arial" w:eastAsia="Arial" w:hAnsi="Arial" w:cs="Arial"/>
      <w:sz w:val="21"/>
      <w:szCs w:val="21"/>
    </w:rPr>
  </w:style>
  <w:style w:type="paragraph" w:styleId="ListParagraph">
    <w:name w:val="List Paragraph"/>
    <w:basedOn w:val="Normal"/>
    <w:uiPriority w:val="1"/>
    <w:qFormat/>
    <w:rsid w:val="008E64A6"/>
    <w:pPr>
      <w:widowControl w:val="0"/>
      <w:autoSpaceDE w:val="0"/>
      <w:autoSpaceDN w:val="0"/>
      <w:ind w:left="823" w:right="111"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7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358</Words>
  <Characters>1806</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Thompson</cp:lastModifiedBy>
  <cp:revision>24</cp:revision>
  <cp:lastPrinted>2026-02-18T12:51:00Z</cp:lastPrinted>
  <dcterms:created xsi:type="dcterms:W3CDTF">2018-09-06T23:03:00Z</dcterms:created>
  <dcterms:modified xsi:type="dcterms:W3CDTF">2026-02-18T12:54:00Z</dcterms:modified>
</cp:coreProperties>
</file>